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99"/>
        <w:jc w:val="right"/>
        <w:rPr>
          <w:rFonts w:ascii="Times" w:eastAsia="Times" w:hAnsi="Times" w:cs="Times"/>
          <w:b/>
          <w:color w:val="365F91"/>
          <w:sz w:val="40"/>
          <w:szCs w:val="40"/>
        </w:rPr>
      </w:pPr>
      <w:r>
        <w:rPr>
          <w:rFonts w:ascii="Times" w:eastAsia="Times" w:hAnsi="Times" w:cs="Times"/>
          <w:b/>
          <w:color w:val="365F91"/>
          <w:sz w:val="40"/>
          <w:szCs w:val="40"/>
        </w:rPr>
        <w:t xml:space="preserve">ПАМЯТКА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97"/>
        <w:jc w:val="right"/>
        <w:rPr>
          <w:rFonts w:ascii="Times" w:eastAsia="Times" w:hAnsi="Times" w:cs="Times"/>
          <w:b/>
          <w:color w:val="365F91"/>
          <w:sz w:val="31"/>
          <w:szCs w:val="31"/>
        </w:rPr>
      </w:pPr>
      <w:r>
        <w:rPr>
          <w:rFonts w:ascii="Times" w:eastAsia="Times" w:hAnsi="Times" w:cs="Times"/>
          <w:b/>
          <w:color w:val="365F91"/>
          <w:sz w:val="31"/>
          <w:szCs w:val="31"/>
        </w:rPr>
        <w:t xml:space="preserve">ПО ПРОТИВОДЕЙСТВИЮ КОРРУПЦИИ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8" w:line="240" w:lineRule="auto"/>
        <w:ind w:right="3436"/>
        <w:jc w:val="right"/>
        <w:rPr>
          <w:rFonts w:ascii="Times" w:eastAsia="Times" w:hAnsi="Times" w:cs="Times"/>
          <w:b/>
          <w:color w:val="FF0000"/>
          <w:sz w:val="28"/>
          <w:szCs w:val="28"/>
        </w:rPr>
      </w:pPr>
      <w:r>
        <w:rPr>
          <w:rFonts w:ascii="Times" w:eastAsia="Times" w:hAnsi="Times" w:cs="Times"/>
          <w:b/>
          <w:color w:val="FF0000"/>
          <w:sz w:val="28"/>
          <w:szCs w:val="28"/>
        </w:rPr>
        <w:t xml:space="preserve">ЭТО ИНТЕРЕСНО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ind w:right="1358"/>
        <w:jc w:val="right"/>
        <w:rPr>
          <w:rFonts w:ascii="Times" w:eastAsia="Times" w:hAnsi="Times" w:cs="Times"/>
          <w:b/>
          <w:color w:val="0070C0"/>
          <w:sz w:val="28"/>
          <w:szCs w:val="28"/>
        </w:rPr>
      </w:pPr>
      <w:r>
        <w:rPr>
          <w:rFonts w:ascii="Times" w:eastAsia="Times" w:hAnsi="Times" w:cs="Times"/>
          <w:b/>
          <w:color w:val="0070C0"/>
          <w:sz w:val="28"/>
          <w:szCs w:val="28"/>
        </w:rPr>
        <w:t xml:space="preserve">ИСТОРИЯ БОРЬБЫ С КОРРУПЦИЕЙ В РОССИИ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28" w:lineRule="auto"/>
        <w:ind w:left="30" w:right="-5" w:firstLine="707"/>
        <w:rPr>
          <w:rFonts w:ascii="Times" w:eastAsia="Times" w:hAnsi="Times" w:cs="Times"/>
          <w:color w:val="000000"/>
          <w:sz w:val="28"/>
          <w:szCs w:val="28"/>
        </w:rPr>
      </w:pP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Термин «коррупция» в переводе с латинского (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corruptio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) означает «подкуп»,  «порча», «упадок». </w:t>
      </w:r>
      <w:proofErr w:type="gramEnd"/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735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К признакам коррупции относится: 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31" w:right="-6" w:firstLine="721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>⮚</w:t>
      </w: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 xml:space="preserve">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непосредственное нанесение ущерба авторитету или иным  охраняемым законом интересам государственной (муниципальной) власти  (службы); 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8" w:lineRule="auto"/>
        <w:ind w:left="33" w:right="-5" w:firstLine="719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>⮚</w:t>
      </w: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 xml:space="preserve">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незаконный характер получаемых должностным лицом благ  (материальных и нематериальных); 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26" w:right="-2" w:firstLine="727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>⮚</w:t>
      </w: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 xml:space="preserve">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использование должностным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лицом своего статуса вопреки интересам  государственной (муниципальной) службы; 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8" w:lineRule="auto"/>
        <w:ind w:left="28" w:right="-2" w:firstLine="725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>⮚</w:t>
      </w: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 xml:space="preserve">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наличие у должностного лица умысла на совершение действий  (бездействия), объективно причиняющим ущерб охраняемым законом интересам  власти или службы; 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5" w:right="-1" w:firstLine="728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>⮚</w:t>
      </w: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 xml:space="preserve">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наличие у должностного лица корыстной или иной личной  заинтересованности.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8" w:lineRule="auto"/>
        <w:ind w:left="28" w:right="4" w:firstLine="711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Своими корнями коррупция как социальное явление уходит корнями  в глубокое прошлое.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8" w:lineRule="auto"/>
        <w:ind w:left="25" w:right="-5" w:firstLine="709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Несмотря на то, что термин «коррупция» не употреблялся в российском  законодательстве и не был введён в научный оборот вплоть до начала XX века,  однако и до этого периода существовали корыстные злоупотребления  должностных лиц, трактуемые современным прав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ом как коррупция.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9" w:lineRule="auto"/>
        <w:ind w:left="26" w:right="-2" w:firstLine="708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70C0"/>
          <w:sz w:val="28"/>
          <w:szCs w:val="28"/>
        </w:rPr>
        <w:t xml:space="preserve">Институт кормления. </w:t>
      </w:r>
      <w:r>
        <w:rPr>
          <w:rFonts w:ascii="Times" w:eastAsia="Times" w:hAnsi="Times" w:cs="Times"/>
          <w:color w:val="000000"/>
          <w:sz w:val="28"/>
          <w:szCs w:val="28"/>
        </w:rPr>
        <w:t>Появление коррупции как явления на Руси тесно  связано с традициями общества в период становления государственности  в IX–X веков, когда представители государственной власти обеспечивались  общиной по нормам, установл</w:t>
      </w:r>
      <w:r>
        <w:rPr>
          <w:rFonts w:ascii="Times" w:eastAsia="Times" w:hAnsi="Times" w:cs="Times"/>
          <w:color w:val="000000"/>
          <w:sz w:val="28"/>
          <w:szCs w:val="28"/>
        </w:rPr>
        <w:t>енным главой государства (так называемый  институт «кормления»). Однако эти нормы не могли быть едины для всех  чиновников. Неслучайно в газете «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Русская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 Правда» в целях установления единых  норм по обеспечению государственных чиновников было сделано указан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ие  на размеры этого обеспечения общиной.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8" w:lineRule="auto"/>
        <w:ind w:left="28" w:firstLine="708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70C0"/>
          <w:sz w:val="28"/>
          <w:szCs w:val="28"/>
        </w:rPr>
        <w:t xml:space="preserve">Русские летописи XIII века. </w:t>
      </w:r>
      <w:r>
        <w:rPr>
          <w:rFonts w:ascii="Times" w:eastAsia="Times" w:hAnsi="Times" w:cs="Times"/>
          <w:color w:val="000000"/>
          <w:sz w:val="28"/>
          <w:szCs w:val="28"/>
        </w:rPr>
        <w:t>В русском языке коррупция и взяточничество  как одна из её форм исторически обозначались терминами «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лихоимство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» и «мздоимство». 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4" w:firstLine="710"/>
        <w:jc w:val="both"/>
        <w:rPr>
          <w:rFonts w:ascii="Times" w:eastAsia="Times" w:hAnsi="Times" w:cs="Times"/>
          <w:color w:val="000000"/>
          <w:sz w:val="28"/>
          <w:szCs w:val="28"/>
        </w:rPr>
      </w:pP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Мздоимство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 впервые упоминается в русских летописях  XIII века. Можно говорить о том, что корыстные злоупотребления по службе  возникли с появлением управляющих (вождей, князей) и судей как средство  воздействия на их объективность и добросовестность при ре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шении различных  вопросов.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2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30" w:lineRule="auto"/>
        <w:ind w:left="26" w:right="-4" w:firstLine="711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Толкование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мздоимства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 и взяточничества даны в толковом словаре  В.И. Даля. </w:t>
      </w:r>
    </w:p>
    <w:p w:rsidR="00056786" w:rsidRPr="00DB5E66" w:rsidRDefault="00DB5E66" w:rsidP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75" w:line="240" w:lineRule="auto"/>
        <w:ind w:right="269"/>
        <w:jc w:val="right"/>
        <w:rPr>
          <w:rFonts w:ascii="Times" w:eastAsia="Times" w:hAnsi="Times" w:cs="Times"/>
          <w:color w:val="FFFFFF" w:themeColor="background1"/>
          <w:sz w:val="24"/>
          <w:szCs w:val="24"/>
          <w:highlight w:val="black"/>
        </w:rPr>
      </w:pPr>
      <w:r w:rsidRPr="00DB5E66">
        <w:rPr>
          <w:rFonts w:ascii="Times" w:eastAsia="Times" w:hAnsi="Times" w:cs="Times"/>
          <w:color w:val="FFFFFF" w:themeColor="background1"/>
          <w:sz w:val="24"/>
          <w:szCs w:val="24"/>
          <w:highlight w:val="black"/>
        </w:rPr>
        <w:t>«</w:t>
      </w:r>
      <w:proofErr w:type="spellStart"/>
      <w:r w:rsidRPr="00DB5E66">
        <w:rPr>
          <w:rFonts w:ascii="Times" w:eastAsia="Times" w:hAnsi="Times" w:cs="Times"/>
          <w:color w:val="FFFFFF" w:themeColor="background1"/>
          <w:sz w:val="24"/>
          <w:szCs w:val="24"/>
          <w:highlight w:val="black"/>
        </w:rPr>
        <w:t>Мздоимствовать</w:t>
      </w:r>
      <w:proofErr w:type="spellEnd"/>
      <w:r w:rsidRPr="00DB5E66">
        <w:rPr>
          <w:rFonts w:ascii="Times" w:eastAsia="Times" w:hAnsi="Times" w:cs="Times"/>
          <w:color w:val="FFFFFF" w:themeColor="background1"/>
          <w:sz w:val="24"/>
          <w:szCs w:val="24"/>
          <w:highlight w:val="black"/>
        </w:rPr>
        <w:t xml:space="preserve">» – брать подарки, приношения,  </w:t>
      </w:r>
      <w:r w:rsidRPr="00DB5E66">
        <w:rPr>
          <w:noProof/>
          <w:color w:val="FFFFFF" w:themeColor="background1"/>
        </w:rPr>
        <w:drawing>
          <wp:anchor distT="19050" distB="19050" distL="19050" distR="1905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-136651</wp:posOffset>
            </wp:positionV>
            <wp:extent cx="1075944" cy="1075944"/>
            <wp:effectExtent l="0" t="0" r="0" b="0"/>
            <wp:wrapSquare wrapText="right" distT="19050" distB="19050" distL="19050" distR="1905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5944" cy="107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56786" w:rsidRPr="00DB5E6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2"/>
        <w:jc w:val="right"/>
        <w:rPr>
          <w:rFonts w:ascii="Times" w:eastAsia="Times" w:hAnsi="Times" w:cs="Times"/>
          <w:color w:val="FFFFFF" w:themeColor="background1"/>
          <w:sz w:val="24"/>
          <w:szCs w:val="24"/>
          <w:highlight w:val="black"/>
        </w:rPr>
      </w:pPr>
      <w:r w:rsidRPr="00DB5E66">
        <w:rPr>
          <w:rFonts w:ascii="Times" w:eastAsia="Times" w:hAnsi="Times" w:cs="Times"/>
          <w:color w:val="FFFFFF" w:themeColor="background1"/>
          <w:sz w:val="24"/>
          <w:szCs w:val="24"/>
          <w:highlight w:val="black"/>
        </w:rPr>
        <w:lastRenderedPageBreak/>
        <w:t xml:space="preserve">взятки, быть продажным человеком. В земле нашей  </w:t>
      </w:r>
    </w:p>
    <w:p w:rsidR="00056786" w:rsidRPr="00DB5E6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45"/>
        <w:rPr>
          <w:rFonts w:ascii="Times" w:eastAsia="Times" w:hAnsi="Times" w:cs="Times"/>
          <w:color w:val="FFFFFF" w:themeColor="background1"/>
          <w:sz w:val="24"/>
          <w:szCs w:val="24"/>
          <w:highlight w:val="black"/>
        </w:rPr>
      </w:pPr>
      <w:proofErr w:type="spellStart"/>
      <w:r w:rsidRPr="00DB5E66">
        <w:rPr>
          <w:rFonts w:ascii="Times" w:eastAsia="Times" w:hAnsi="Times" w:cs="Times"/>
          <w:color w:val="FFFFFF" w:themeColor="background1"/>
          <w:sz w:val="24"/>
          <w:szCs w:val="24"/>
          <w:highlight w:val="black"/>
        </w:rPr>
        <w:t>мздоимствуется</w:t>
      </w:r>
      <w:proofErr w:type="spellEnd"/>
      <w:r w:rsidRPr="00DB5E66">
        <w:rPr>
          <w:rFonts w:ascii="Times" w:eastAsia="Times" w:hAnsi="Times" w:cs="Times"/>
          <w:color w:val="FFFFFF" w:themeColor="background1"/>
          <w:sz w:val="24"/>
          <w:szCs w:val="24"/>
          <w:highlight w:val="black"/>
        </w:rPr>
        <w:t xml:space="preserve"> по обычаю.  </w:t>
      </w:r>
    </w:p>
    <w:p w:rsidR="00056786" w:rsidRPr="00DB5E6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8"/>
        <w:jc w:val="right"/>
        <w:rPr>
          <w:rFonts w:ascii="Times" w:eastAsia="Times" w:hAnsi="Times" w:cs="Times"/>
          <w:color w:val="FFFFFF" w:themeColor="background1"/>
          <w:sz w:val="24"/>
          <w:szCs w:val="24"/>
          <w:highlight w:val="black"/>
        </w:rPr>
      </w:pPr>
      <w:proofErr w:type="spellStart"/>
      <w:r w:rsidRPr="00DB5E66">
        <w:rPr>
          <w:rFonts w:ascii="Times" w:eastAsia="Times" w:hAnsi="Times" w:cs="Times"/>
          <w:color w:val="FFFFFF" w:themeColor="background1"/>
          <w:sz w:val="24"/>
          <w:szCs w:val="24"/>
          <w:highlight w:val="black"/>
        </w:rPr>
        <w:t>Мздолюбие</w:t>
      </w:r>
      <w:proofErr w:type="spellEnd"/>
      <w:r w:rsidRPr="00DB5E66">
        <w:rPr>
          <w:rFonts w:ascii="Times" w:eastAsia="Times" w:hAnsi="Times" w:cs="Times"/>
          <w:color w:val="FFFFFF" w:themeColor="background1"/>
          <w:sz w:val="24"/>
          <w:szCs w:val="24"/>
          <w:highlight w:val="black"/>
        </w:rPr>
        <w:t xml:space="preserve"> – сильное расположение  </w:t>
      </w:r>
    </w:p>
    <w:p w:rsidR="00056786" w:rsidRPr="00DB5E6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45"/>
        <w:rPr>
          <w:rFonts w:ascii="Times" w:eastAsia="Times" w:hAnsi="Times" w:cs="Times"/>
          <w:color w:val="FFFFFF" w:themeColor="background1"/>
          <w:sz w:val="24"/>
          <w:szCs w:val="24"/>
          <w:highlight w:val="black"/>
        </w:rPr>
      </w:pPr>
      <w:r w:rsidRPr="00DB5E66">
        <w:rPr>
          <w:rFonts w:ascii="Times" w:eastAsia="Times" w:hAnsi="Times" w:cs="Times"/>
          <w:color w:val="FFFFFF" w:themeColor="background1"/>
          <w:sz w:val="24"/>
          <w:szCs w:val="24"/>
          <w:highlight w:val="black"/>
        </w:rPr>
        <w:t xml:space="preserve">к взяточничеству.  </w:t>
      </w:r>
    </w:p>
    <w:p w:rsidR="00056786" w:rsidRPr="00DB5E6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0"/>
        <w:jc w:val="right"/>
        <w:rPr>
          <w:rFonts w:ascii="Times" w:eastAsia="Times" w:hAnsi="Times" w:cs="Times"/>
          <w:color w:val="FFFFFF" w:themeColor="background1"/>
          <w:sz w:val="24"/>
          <w:szCs w:val="24"/>
          <w:highlight w:val="black"/>
        </w:rPr>
      </w:pPr>
      <w:r w:rsidRPr="00DB5E66">
        <w:rPr>
          <w:rFonts w:ascii="Times" w:eastAsia="Times" w:hAnsi="Times" w:cs="Times"/>
          <w:color w:val="FFFFFF" w:themeColor="background1"/>
          <w:sz w:val="24"/>
          <w:szCs w:val="24"/>
          <w:highlight w:val="black"/>
        </w:rPr>
        <w:t xml:space="preserve">Взятка – срыв, поборы, приношения, дары,  </w:t>
      </w:r>
    </w:p>
    <w:p w:rsidR="00056786" w:rsidRPr="00DB5E6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1"/>
        <w:jc w:val="right"/>
        <w:rPr>
          <w:rFonts w:ascii="Times" w:eastAsia="Times" w:hAnsi="Times" w:cs="Times"/>
          <w:color w:val="FFFFFF" w:themeColor="background1"/>
          <w:sz w:val="24"/>
          <w:szCs w:val="24"/>
          <w:highlight w:val="black"/>
        </w:rPr>
      </w:pPr>
      <w:r w:rsidRPr="00DB5E66">
        <w:rPr>
          <w:rFonts w:ascii="Times" w:eastAsia="Times" w:hAnsi="Times" w:cs="Times"/>
          <w:color w:val="FFFFFF" w:themeColor="background1"/>
          <w:sz w:val="24"/>
          <w:szCs w:val="24"/>
          <w:highlight w:val="black"/>
        </w:rPr>
        <w:t xml:space="preserve">гостинцы, приносы, </w:t>
      </w:r>
      <w:proofErr w:type="spellStart"/>
      <w:r w:rsidRPr="00DB5E66">
        <w:rPr>
          <w:rFonts w:ascii="Times" w:eastAsia="Times" w:hAnsi="Times" w:cs="Times"/>
          <w:color w:val="FFFFFF" w:themeColor="background1"/>
          <w:sz w:val="24"/>
          <w:szCs w:val="24"/>
          <w:highlight w:val="black"/>
        </w:rPr>
        <w:t>пикшеш</w:t>
      </w:r>
      <w:proofErr w:type="spellEnd"/>
      <w:r w:rsidRPr="00DB5E66">
        <w:rPr>
          <w:rFonts w:ascii="Times" w:eastAsia="Times" w:hAnsi="Times" w:cs="Times"/>
          <w:color w:val="FFFFFF" w:themeColor="background1"/>
          <w:sz w:val="24"/>
          <w:szCs w:val="24"/>
          <w:highlight w:val="black"/>
        </w:rPr>
        <w:t xml:space="preserve">, </w:t>
      </w:r>
      <w:proofErr w:type="gramStart"/>
      <w:r w:rsidRPr="00DB5E66">
        <w:rPr>
          <w:rFonts w:ascii="Times" w:eastAsia="Times" w:hAnsi="Times" w:cs="Times"/>
          <w:color w:val="FFFFFF" w:themeColor="background1"/>
          <w:sz w:val="24"/>
          <w:szCs w:val="24"/>
          <w:highlight w:val="black"/>
        </w:rPr>
        <w:t>бакшиш</w:t>
      </w:r>
      <w:proofErr w:type="gramEnd"/>
      <w:r w:rsidRPr="00DB5E66">
        <w:rPr>
          <w:rFonts w:ascii="Times" w:eastAsia="Times" w:hAnsi="Times" w:cs="Times"/>
          <w:color w:val="FFFFFF" w:themeColor="background1"/>
          <w:sz w:val="24"/>
          <w:szCs w:val="24"/>
          <w:highlight w:val="black"/>
        </w:rPr>
        <w:t xml:space="preserve">, хабара,  </w:t>
      </w:r>
    </w:p>
    <w:p w:rsidR="00056786" w:rsidRPr="00DB5E6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1"/>
        <w:jc w:val="right"/>
        <w:rPr>
          <w:rFonts w:ascii="Times" w:eastAsia="Times" w:hAnsi="Times" w:cs="Times"/>
          <w:color w:val="FFFFFF" w:themeColor="background1"/>
          <w:sz w:val="24"/>
          <w:szCs w:val="24"/>
          <w:highlight w:val="black"/>
        </w:rPr>
      </w:pPr>
      <w:proofErr w:type="spellStart"/>
      <w:r w:rsidRPr="00DB5E66">
        <w:rPr>
          <w:rFonts w:ascii="Times" w:eastAsia="Times" w:hAnsi="Times" w:cs="Times"/>
          <w:color w:val="FFFFFF" w:themeColor="background1"/>
          <w:sz w:val="24"/>
          <w:szCs w:val="24"/>
          <w:highlight w:val="black"/>
        </w:rPr>
        <w:t>могарычи</w:t>
      </w:r>
      <w:proofErr w:type="spellEnd"/>
      <w:r w:rsidRPr="00DB5E66">
        <w:rPr>
          <w:rFonts w:ascii="Times" w:eastAsia="Times" w:hAnsi="Times" w:cs="Times"/>
          <w:color w:val="FFFFFF" w:themeColor="background1"/>
          <w:sz w:val="24"/>
          <w:szCs w:val="24"/>
          <w:highlight w:val="black"/>
        </w:rPr>
        <w:t xml:space="preserve">, плата или подарок должностному лицу,  </w:t>
      </w:r>
    </w:p>
    <w:p w:rsidR="00056786" w:rsidRPr="00DB5E6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2"/>
        <w:jc w:val="right"/>
        <w:rPr>
          <w:rFonts w:ascii="Times" w:eastAsia="Times" w:hAnsi="Times" w:cs="Times"/>
          <w:color w:val="FFFFFF" w:themeColor="background1"/>
          <w:sz w:val="24"/>
          <w:szCs w:val="24"/>
          <w:highlight w:val="black"/>
        </w:rPr>
      </w:pPr>
      <w:r w:rsidRPr="00DB5E66">
        <w:rPr>
          <w:rFonts w:ascii="Times" w:eastAsia="Times" w:hAnsi="Times" w:cs="Times"/>
          <w:color w:val="FFFFFF" w:themeColor="background1"/>
          <w:sz w:val="24"/>
          <w:szCs w:val="24"/>
          <w:highlight w:val="black"/>
        </w:rPr>
        <w:t xml:space="preserve">во избежание стеснений, или подкуп его </w:t>
      </w:r>
      <w:proofErr w:type="gramStart"/>
      <w:r w:rsidRPr="00DB5E66">
        <w:rPr>
          <w:rFonts w:ascii="Times" w:eastAsia="Times" w:hAnsi="Times" w:cs="Times"/>
          <w:color w:val="FFFFFF" w:themeColor="background1"/>
          <w:sz w:val="24"/>
          <w:szCs w:val="24"/>
          <w:highlight w:val="black"/>
        </w:rPr>
        <w:t>на</w:t>
      </w:r>
      <w:proofErr w:type="gramEnd"/>
      <w:r w:rsidRPr="00DB5E66">
        <w:rPr>
          <w:rFonts w:ascii="Times" w:eastAsia="Times" w:hAnsi="Times" w:cs="Times"/>
          <w:color w:val="FFFFFF" w:themeColor="background1"/>
          <w:sz w:val="24"/>
          <w:szCs w:val="24"/>
          <w:highlight w:val="black"/>
        </w:rPr>
        <w:t xml:space="preserve"> незаконное  </w:t>
      </w:r>
    </w:p>
    <w:p w:rsidR="00056786" w:rsidRPr="00DB5E6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37"/>
        <w:rPr>
          <w:rFonts w:ascii="Times" w:eastAsia="Times" w:hAnsi="Times" w:cs="Times"/>
          <w:color w:val="FFFFFF" w:themeColor="background1"/>
          <w:sz w:val="24"/>
          <w:szCs w:val="24"/>
          <w:highlight w:val="black"/>
        </w:rPr>
      </w:pPr>
      <w:r w:rsidRPr="00DB5E66">
        <w:rPr>
          <w:rFonts w:ascii="Times" w:eastAsia="Times" w:hAnsi="Times" w:cs="Times"/>
          <w:color w:val="FFFFFF" w:themeColor="background1"/>
          <w:sz w:val="24"/>
          <w:szCs w:val="24"/>
          <w:highlight w:val="black"/>
        </w:rPr>
        <w:t xml:space="preserve">дело. 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91"/>
        <w:jc w:val="right"/>
        <w:rPr>
          <w:rFonts w:ascii="Times" w:eastAsia="Times" w:hAnsi="Times" w:cs="Times"/>
          <w:b/>
          <w:color w:val="FFFFFF"/>
          <w:sz w:val="24"/>
          <w:szCs w:val="24"/>
        </w:rPr>
      </w:pPr>
      <w:proofErr w:type="gramStart"/>
      <w:r>
        <w:rPr>
          <w:rFonts w:ascii="Times" w:eastAsia="Times" w:hAnsi="Times" w:cs="Times"/>
          <w:b/>
          <w:color w:val="FFFFFF"/>
          <w:sz w:val="24"/>
          <w:szCs w:val="24"/>
        </w:rPr>
        <w:t>Лихоимец</w:t>
      </w:r>
      <w:proofErr w:type="gramEnd"/>
      <w:r>
        <w:rPr>
          <w:rFonts w:ascii="Times" w:eastAsia="Times" w:hAnsi="Times" w:cs="Times"/>
          <w:b/>
          <w:color w:val="FFFFFF"/>
          <w:sz w:val="24"/>
          <w:szCs w:val="24"/>
        </w:rPr>
        <w:t xml:space="preserve"> – жадный вымогатель, взяточник».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9" w:line="229" w:lineRule="auto"/>
        <w:ind w:left="1770" w:right="-4" w:firstLine="706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70C0"/>
          <w:sz w:val="28"/>
          <w:szCs w:val="28"/>
        </w:rPr>
        <w:t xml:space="preserve">Двинская уставная грамота 1397 года.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Мздоимство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  упоминается в русских летописях XIV века, например в Двинской  уставной грамоте 1397 года в статье 6: «А самосуда четыре рубли,  а самосуд то: кто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изыснав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 татя с по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личным, да отпустит, а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собе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19050" distB="19050" distL="19050" distR="1905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38227</wp:posOffset>
            </wp:positionV>
            <wp:extent cx="990600" cy="1237488"/>
            <wp:effectExtent l="0" t="0" r="0" b="0"/>
            <wp:wrapSquare wrapText="right" distT="19050" distB="19050" distL="19050" distR="19050"/>
            <wp:docPr id="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237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8" w:lineRule="auto"/>
        <w:ind w:left="1770" w:right="-5"/>
        <w:jc w:val="center"/>
        <w:rPr>
          <w:rFonts w:ascii="Times" w:eastAsia="Times" w:hAnsi="Times" w:cs="Times"/>
          <w:color w:val="000000"/>
          <w:sz w:val="28"/>
          <w:szCs w:val="28"/>
        </w:rPr>
        <w:sectPr w:rsidR="00056786">
          <w:pgSz w:w="11900" w:h="16820"/>
          <w:pgMar w:top="564" w:right="493" w:bottom="1281" w:left="1396" w:header="0" w:footer="720" w:gutter="0"/>
          <w:pgNumType w:start="1"/>
          <w:cols w:space="720"/>
        </w:sect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посул возьмет, а наместники доведаются по заповеди,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ино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  то самосуд, а опричь того самосуда нет». Там же, в статье 8: 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240" w:lineRule="auto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lastRenderedPageBreak/>
        <w:t xml:space="preserve">Двинская 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4" w:lineRule="auto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уставная грамота </w:t>
      </w:r>
      <w:r>
        <w:rPr>
          <w:rFonts w:ascii="Times" w:eastAsia="Times" w:hAnsi="Times" w:cs="Times"/>
          <w:noProof/>
          <w:color w:val="000000"/>
          <w:sz w:val="16"/>
          <w:szCs w:val="16"/>
        </w:rPr>
        <w:drawing>
          <wp:inline distT="19050" distB="19050" distL="19050" distR="19050">
            <wp:extent cx="923544" cy="1306068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3060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" w:eastAsia="Times" w:hAnsi="Times" w:cs="Times"/>
          <w:color w:val="000000"/>
          <w:sz w:val="16"/>
          <w:szCs w:val="16"/>
        </w:rPr>
        <w:t xml:space="preserve">Псковская  судная грамота </w:t>
      </w:r>
      <w:r>
        <w:rPr>
          <w:noProof/>
        </w:rPr>
        <w:drawing>
          <wp:anchor distT="19050" distB="19050" distL="19050" distR="1905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1665859</wp:posOffset>
            </wp:positionV>
            <wp:extent cx="915924" cy="271272"/>
            <wp:effectExtent l="0" t="0" r="0" b="0"/>
            <wp:wrapSquare wrapText="bothSides" distT="19050" distB="19050" distL="19050" distR="19050"/>
            <wp:docPr id="10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5924" cy="2712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3" w:line="207" w:lineRule="auto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noProof/>
          <w:color w:val="000000"/>
          <w:sz w:val="16"/>
          <w:szCs w:val="16"/>
        </w:rPr>
        <w:drawing>
          <wp:inline distT="19050" distB="19050" distL="19050" distR="19050">
            <wp:extent cx="961644" cy="1243584"/>
            <wp:effectExtent l="0" t="0" r="0" b="0"/>
            <wp:docPr id="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1644" cy="12435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" w:eastAsia="Times" w:hAnsi="Times" w:cs="Times"/>
          <w:color w:val="000000"/>
          <w:sz w:val="16"/>
          <w:szCs w:val="16"/>
        </w:rPr>
        <w:t>Иван Грозный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«...а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черес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 поруку не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ковати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, а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посула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 в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железех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 не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просити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; а что  в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железех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 посул, то не в посул».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8" w:lineRule="auto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В договоре Новгорода с князем Борисом Александровичем  тверским 1446–1447 годов говорится: «А приведут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тферитина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  с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поличним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 к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новгорочкому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 посаднику или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новоторскому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, судите  его по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хрестному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челованью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, а посула не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взятии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r>
        <w:rPr>
          <w:rFonts w:ascii="Times" w:eastAsia="Times" w:hAnsi="Times" w:cs="Times"/>
          <w:color w:val="000000"/>
          <w:sz w:val="28"/>
          <w:szCs w:val="28"/>
        </w:rPr>
        <w:lastRenderedPageBreak/>
        <w:t xml:space="preserve">с обе половине».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Ряд исследовате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лей истории российского законодательства  полагают, что понятие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посула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 начинает употребляться в смысле  взятки, начиная с </w:t>
      </w:r>
      <w:r>
        <w:rPr>
          <w:rFonts w:ascii="Times" w:eastAsia="Times" w:hAnsi="Times" w:cs="Times"/>
          <w:b/>
          <w:color w:val="0070C0"/>
          <w:sz w:val="28"/>
          <w:szCs w:val="28"/>
        </w:rPr>
        <w:t>Псковской судной грамоты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, которая имела  особую статью «о посулах».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70C0"/>
          <w:sz w:val="28"/>
          <w:szCs w:val="28"/>
        </w:rPr>
        <w:t xml:space="preserve">Судебник 1550 года и Судная грамота 1561 года. </w:t>
      </w:r>
      <w:r>
        <w:rPr>
          <w:rFonts w:ascii="Times" w:eastAsia="Times" w:hAnsi="Times" w:cs="Times"/>
          <w:color w:val="000000"/>
          <w:sz w:val="28"/>
          <w:szCs w:val="28"/>
        </w:rPr>
        <w:t>Первое  законодате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льное ограничение коррупционных действий  принадлежит Ивану III. 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8" w:lineRule="auto"/>
        <w:rPr>
          <w:rFonts w:ascii="Times" w:eastAsia="Times" w:hAnsi="Times" w:cs="Times"/>
          <w:color w:val="000000"/>
          <w:sz w:val="28"/>
          <w:szCs w:val="28"/>
        </w:rPr>
        <w:sectPr w:rsidR="00056786">
          <w:type w:val="continuous"/>
          <w:pgSz w:w="11900" w:h="16820"/>
          <w:pgMar w:top="564" w:right="488" w:bottom="1281" w:left="1425" w:header="0" w:footer="720" w:gutter="0"/>
          <w:cols w:num="2" w:space="720" w:equalWidth="0">
            <w:col w:w="5000" w:space="0"/>
            <w:col w:w="5000" w:space="0"/>
          </w:cols>
        </w:sect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Его внук Иван IV Васильевич Грозный ввёл Судебник 1550 года и Судную грамоту 1561 года, которыми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мздоимство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  признавалось уголовным преступлением. В качестве м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ер  ответственности предусматривалось наказание в виде временного  и бессрочного тюремного заключения, а также смертной казни. </w:t>
      </w:r>
      <w:r>
        <w:rPr>
          <w:rFonts w:ascii="Times" w:eastAsia="Times" w:hAnsi="Times" w:cs="Times"/>
          <w:b/>
          <w:color w:val="0070C0"/>
          <w:sz w:val="28"/>
          <w:szCs w:val="28"/>
        </w:rPr>
        <w:t xml:space="preserve">Уложение 1649 года.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Следует заметить, что уголовное право 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3" w:right="-5" w:firstLine="4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lastRenderedPageBreak/>
        <w:t>в XVII веке развивалось в условиях резкого обострения классовых противоречий.  Заметным стимулом его развития, расширения круга деяний, подлежащих  уголовному преследованию, появлению новых видов преступлений, послужили  события начала XVII века и восстани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я 30–40-х годов XVII века.  Ко времени Алексея Михайловича Романова относится практически  единственный народный бунт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 направленности. 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3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29" w:lineRule="auto"/>
        <w:ind w:left="28" w:right="-6" w:firstLine="3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Он произошёл в Москве в 1648 году и закончился победой москвичей: царём  </w:t>
      </w:r>
      <w:r>
        <w:rPr>
          <w:rFonts w:ascii="Times" w:eastAsia="Times" w:hAnsi="Times" w:cs="Times"/>
          <w:color w:val="000000"/>
          <w:sz w:val="28"/>
          <w:szCs w:val="28"/>
        </w:rPr>
        <w:lastRenderedPageBreak/>
        <w:t>были отданы на растерзание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 толпе два коррумпированных «министра» – глава  Земского приказа Плещеев и глава Пушкарского приказа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Траханиотов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9" w:lineRule="auto"/>
        <w:ind w:left="1352" w:right="-5" w:firstLine="709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После восстаний 30–40-х годов XVII века уголовное  законодательство приняло более карательный характер. Это получило  своё воплощение в Уложении 1649 года. Уложение впервые даёт  определённую классификацию преступлений. Были выделены  специальные подгруппы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 преступлений: государственные  (политические) и против порядка управления. Собственно уголовные  </w:t>
      </w:r>
      <w:r>
        <w:rPr>
          <w:noProof/>
        </w:rPr>
        <w:drawing>
          <wp:anchor distT="19050" distB="19050" distL="19050" distR="1905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66039</wp:posOffset>
            </wp:positionV>
            <wp:extent cx="723900" cy="1104900"/>
            <wp:effectExtent l="0" t="0" r="0" b="0"/>
            <wp:wrapSquare wrapText="right" distT="19050" distB="19050" distL="19050" distR="19050"/>
            <wp:docPr id="1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8" w:lineRule="auto"/>
        <w:ind w:left="28" w:right="-2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преступления можно подразделить на две подгруппы: должностные и против прав  и жизни частных лиц. 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9" w:lineRule="auto"/>
        <w:ind w:left="21" w:right="-4" w:firstLine="713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Первую группу составляли преимущественно преступления до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лжностных  лиц судебных органов. Основной вид преступлений здесь составлял неправый суд  за взятку или в результате пристрастного отношения к подсудимому по мотивам  дружбы или вражды. Мотив о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посуле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 как служебном преступлении является  одним из доминирующ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их в Уложении в части приказного и воеводского  управления и судопроизводства, свидетельствуя о процветании коррупции  и произволе среди феодальной администрации. При неправом суде истцов иск обращался против судей любого звания, повинных в этом, причём в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тройном  размере. С них же взыскивались судебные пошлины,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пересуд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 и правый десяток,  которые шли в пользу казны. Судьи снимались с должностей, думные чины  лишались чести, а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недумные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 подвергались торговой казни. Аналогичная кара  за те же преступления пред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усматривалась и в отношении судей патриаршего  двора, а также городовых воевод и дьяков.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9" w:lineRule="auto"/>
        <w:ind w:left="20" w:right="10" w:firstLine="701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b/>
          <w:i/>
          <w:color w:val="000000"/>
          <w:sz w:val="24"/>
          <w:szCs w:val="24"/>
        </w:rPr>
        <w:t xml:space="preserve">Примечание: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Торговая казнь – публичное телесное наказание в России, введённое  Судебником 1497 года при великом князе Иване III. Название происходит от места проведения  — на торговых площадях.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Отменена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в 1845 году.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4"/>
        <w:jc w:val="right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Определяя строгие меры для судий за посул и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неправо</w:t>
      </w:r>
      <w:r>
        <w:rPr>
          <w:rFonts w:ascii="Times" w:eastAsia="Times" w:hAnsi="Times" w:cs="Times"/>
          <w:color w:val="000000"/>
          <w:sz w:val="28"/>
          <w:szCs w:val="28"/>
        </w:rPr>
        <w:t>е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  </w:t>
      </w:r>
      <w:r>
        <w:rPr>
          <w:noProof/>
        </w:rPr>
        <w:drawing>
          <wp:anchor distT="19050" distB="19050" distL="19050" distR="1905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130937</wp:posOffset>
            </wp:positionV>
            <wp:extent cx="1257300" cy="1284732"/>
            <wp:effectExtent l="0" t="0" r="0" b="0"/>
            <wp:wrapSquare wrapText="right" distT="19050" distB="19050" distL="19050" distR="19050"/>
            <wp:docPr id="12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847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217" w:right="-3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решение дела, Уложение предусматривало возможные  обходные пути таких нарушений закона – получение посула  не самим судьей, а его родственниками. Если посул взят  родственником судьи без его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ведома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, то судья не нёс  ответственности.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jc w:val="right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Наказывались также нерадивое отношение к судейским 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8" w:right="-4" w:firstLine="3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обязанностям, волокита, изменение текста судного списка при его переписке  набело подьячим по собственному усмотрению или по велению дьяка, вынос  судебного дела из приказа «для хитрости» и т.п. В случае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 пропажи дела  при выносе его из приказа с дьяка взыскивались истцов иск и государевы  пошлины, сверх того, дьяк и подьячий подвергались наказанию кнутом  и устранялись от должности. 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8" w:right="-5" w:firstLine="707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Закон предусматривал возможность окончательного оформления дела  подьяч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им по велению дьяка, получившего посул, не в том виде, как было  при судоговорении. За это назначалось суровое наказание: дьяку – торговая казнь  и лишение должности, а подьячему – отсечение руки. Наказывалось кнутом  и неисправное ведение записи судебных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дел и сбора судебных пошлин.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4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30" w:lineRule="auto"/>
        <w:ind w:left="3037" w:hanging="3009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При рецидиве виновным грозила торговая казнь и лишение должности. В случае ложных обвинений в их адрес виновным  </w:t>
      </w:r>
      <w:r>
        <w:rPr>
          <w:noProof/>
        </w:rPr>
        <w:drawing>
          <wp:anchor distT="19050" distB="19050" distL="19050" distR="19050" simplePos="0" relativeHeight="2516633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384810</wp:posOffset>
            </wp:positionV>
            <wp:extent cx="1313688" cy="1207008"/>
            <wp:effectExtent l="0" t="0" r="0" b="0"/>
            <wp:wrapSquare wrapText="right" distT="19050" distB="19050" distL="19050" distR="1905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3688" cy="12070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8" w:lineRule="auto"/>
        <w:ind w:left="2329" w:right="-1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назначалось «таковое же наказание, что указано дьяком  и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lastRenderedPageBreak/>
        <w:t>подъячим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». Словом, закон брал под защиту судебные органы  от наветов.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jc w:val="right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За должностные преступления определялись наказания 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8" w:right="-4" w:firstLine="2301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и для низового аппарата – приставов,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недельщиков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, губных  целовальников. Запрещались поборы, повторные проступки  наказывались кнутом и лишением должности.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9" w:lineRule="auto"/>
        <w:ind w:left="27" w:right="5" w:firstLine="694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b/>
          <w:i/>
          <w:color w:val="000000"/>
          <w:sz w:val="24"/>
          <w:szCs w:val="24"/>
        </w:rPr>
        <w:t xml:space="preserve">Примечание.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Недельщиками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в допетровской Руси назывались судебные приставы,  исполняющие обязанности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по неделям. Обязанность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недельщиков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состояла в оповещении  сторон о вызове в суд и доставлении их к суду, а также в поимке татей (воров) и разбойников. 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6" w:right="4" w:firstLine="707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Губной целовальник — должность в Московском государстве. В его основные  полномочия входило контролирование действий губного старосты и розыск разбойников.  По сведениям Н. М. Карамзина, слово </w:t>
      </w: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губа </w:t>
      </w:r>
      <w:r>
        <w:rPr>
          <w:rFonts w:ascii="Times" w:eastAsia="Times" w:hAnsi="Times" w:cs="Times"/>
          <w:color w:val="000000"/>
          <w:sz w:val="24"/>
          <w:szCs w:val="24"/>
        </w:rPr>
        <w:t>в древнем немецком праве означало усадьбу,  а в российском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— волость или ведомство.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29" w:lineRule="auto"/>
        <w:ind w:left="25" w:right="-1" w:firstLine="709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В целях предупреждения взяточничества и других корыстных  злоупотреблений по службе Пётр I ввёл новый порядок прохождения  государственной службы для воевод, которые не могли находиться на этой  должности более двух лет. Срок слу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жбы для них мог быть продлён только в том  случае, если имелась письменная просьба жителей города о том, чтобы указанное  должностное лицо продолжало исполнять свои обязанности.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1638" w:right="-5" w:firstLine="706"/>
        <w:jc w:val="both"/>
        <w:rPr>
          <w:rFonts w:ascii="Times" w:eastAsia="Times" w:hAnsi="Times" w:cs="Times"/>
          <w:color w:val="000000"/>
          <w:sz w:val="28"/>
          <w:szCs w:val="28"/>
        </w:rPr>
        <w:sectPr w:rsidR="00056786">
          <w:type w:val="continuous"/>
          <w:pgSz w:w="11900" w:h="16820"/>
          <w:pgMar w:top="564" w:right="493" w:bottom="1281" w:left="1396" w:header="0" w:footer="720" w:gutter="0"/>
          <w:cols w:space="720" w:equalWidth="0">
            <w:col w:w="10009" w:space="0"/>
          </w:cols>
        </w:sectPr>
      </w:pPr>
      <w:r>
        <w:rPr>
          <w:rFonts w:ascii="Times" w:eastAsia="Times" w:hAnsi="Times" w:cs="Times"/>
          <w:b/>
          <w:color w:val="0070C0"/>
          <w:sz w:val="28"/>
          <w:szCs w:val="28"/>
        </w:rPr>
        <w:t xml:space="preserve">Указ «О воспрещении взяток и </w:t>
      </w:r>
      <w:proofErr w:type="gramStart"/>
      <w:r>
        <w:rPr>
          <w:rFonts w:ascii="Times" w:eastAsia="Times" w:hAnsi="Times" w:cs="Times"/>
          <w:b/>
          <w:color w:val="0070C0"/>
          <w:sz w:val="28"/>
          <w:szCs w:val="28"/>
        </w:rPr>
        <w:t>посулов</w:t>
      </w:r>
      <w:proofErr w:type="gramEnd"/>
      <w:r>
        <w:rPr>
          <w:rFonts w:ascii="Times" w:eastAsia="Times" w:hAnsi="Times" w:cs="Times"/>
          <w:b/>
          <w:color w:val="0070C0"/>
          <w:sz w:val="28"/>
          <w:szCs w:val="28"/>
        </w:rPr>
        <w:t xml:space="preserve">». </w:t>
      </w:r>
      <w:r>
        <w:rPr>
          <w:rFonts w:ascii="Times" w:eastAsia="Times" w:hAnsi="Times" w:cs="Times"/>
          <w:color w:val="000000"/>
          <w:sz w:val="28"/>
          <w:szCs w:val="28"/>
        </w:rPr>
        <w:t>В 1714 году Пет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р I  издал Указ 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«О воспрещении взяток и </w:t>
      </w:r>
      <w:proofErr w:type="gramStart"/>
      <w:r>
        <w:rPr>
          <w:rFonts w:ascii="Times" w:eastAsia="Times" w:hAnsi="Times" w:cs="Times"/>
          <w:i/>
          <w:color w:val="000000"/>
          <w:sz w:val="28"/>
          <w:szCs w:val="28"/>
        </w:rPr>
        <w:t>посулов</w:t>
      </w:r>
      <w:proofErr w:type="gramEnd"/>
      <w:r>
        <w:rPr>
          <w:rFonts w:ascii="Times" w:eastAsia="Times" w:hAnsi="Times" w:cs="Times"/>
          <w:i/>
          <w:color w:val="000000"/>
          <w:sz w:val="28"/>
          <w:szCs w:val="28"/>
        </w:rPr>
        <w:t>»</w:t>
      </w:r>
      <w:r>
        <w:rPr>
          <w:rFonts w:ascii="Times" w:eastAsia="Times" w:hAnsi="Times" w:cs="Times"/>
          <w:color w:val="000000"/>
          <w:sz w:val="28"/>
          <w:szCs w:val="28"/>
        </w:rPr>
        <w:t>, которым было  отменено поместное обеспечение чиновников и повышено им  денежное жалованье. Была введена должность генерал-губернатора.  Он ведал как гражданским, так и военным управлением, должен был  борот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ься с судебной волокитой, имел право приостановить  </w:t>
      </w:r>
      <w:r>
        <w:rPr>
          <w:noProof/>
        </w:rPr>
        <w:drawing>
          <wp:anchor distT="19050" distB="19050" distL="19050" distR="19050" simplePos="0" relativeHeight="25166438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108077</wp:posOffset>
            </wp:positionV>
            <wp:extent cx="896112" cy="1171956"/>
            <wp:effectExtent l="0" t="0" r="0" b="0"/>
            <wp:wrapSquare wrapText="right" distT="19050" distB="19050" distL="19050" distR="1905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11719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lastRenderedPageBreak/>
        <w:t>Пётр I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8"/>
          <w:szCs w:val="28"/>
        </w:rPr>
        <w:sectPr w:rsidR="00056786">
          <w:type w:val="continuous"/>
          <w:pgSz w:w="11900" w:h="16820"/>
          <w:pgMar w:top="564" w:right="497" w:bottom="1281" w:left="1826" w:header="0" w:footer="720" w:gutter="0"/>
          <w:cols w:num="2" w:space="720" w:equalWidth="0">
            <w:col w:w="4800" w:space="0"/>
            <w:col w:w="4800" w:space="0"/>
          </w:cols>
        </w:sect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исполнение судебного решения. Только </w:t>
      </w:r>
      <w:r>
        <w:rPr>
          <w:rFonts w:ascii="Times" w:eastAsia="Times" w:hAnsi="Times" w:cs="Times"/>
          <w:color w:val="000000"/>
          <w:sz w:val="28"/>
          <w:szCs w:val="28"/>
        </w:rPr>
        <w:lastRenderedPageBreak/>
        <w:t xml:space="preserve">при Петре I впервые был 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28" w:right="3" w:hanging="4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lastRenderedPageBreak/>
        <w:t xml:space="preserve">установлен твердый оклад жалованья губернатора, было окончательно покончено  с системой кормлений, что, конечно, отнюдь не исключало незаконных поборов  и прочее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лихоимство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5" w:right="-5" w:firstLine="706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70C0"/>
          <w:sz w:val="28"/>
          <w:szCs w:val="28"/>
        </w:rPr>
        <w:t xml:space="preserve">Указ о фискалах и </w:t>
      </w:r>
      <w:proofErr w:type="gramStart"/>
      <w:r>
        <w:rPr>
          <w:rFonts w:ascii="Times" w:eastAsia="Times" w:hAnsi="Times" w:cs="Times"/>
          <w:b/>
          <w:color w:val="0070C0"/>
          <w:sz w:val="28"/>
          <w:szCs w:val="28"/>
        </w:rPr>
        <w:t>о</w:t>
      </w:r>
      <w:proofErr w:type="gramEnd"/>
      <w:r>
        <w:rPr>
          <w:rFonts w:ascii="Times" w:eastAsia="Times" w:hAnsi="Times" w:cs="Times"/>
          <w:b/>
          <w:color w:val="0070C0"/>
          <w:sz w:val="28"/>
          <w:szCs w:val="28"/>
        </w:rPr>
        <w:t xml:space="preserve"> их должности и действии.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17 марта 1714 года был  издан Указ о фискалах и о их должности и действии. Наиболее важный критерий,  положенный в основу определения их компетенции, – «взыскание всех 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бесгласных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 дел». Статья вменяла фискалам в обязанность принятие мер по борьбе  с взяточ</w:t>
      </w:r>
      <w:r>
        <w:rPr>
          <w:rFonts w:ascii="Times" w:eastAsia="Times" w:hAnsi="Times" w:cs="Times"/>
          <w:color w:val="000000"/>
          <w:sz w:val="28"/>
          <w:szCs w:val="28"/>
        </w:rPr>
        <w:t>ничеством и казнокрадством. На практике фискалы не всегда выполняли  поставленные перед ними задачи, ибо они сами были частью бюрократического  чиновничьего аппарата. С этой же целью в 1722 году была учреждена должность  генерал-прокурора («ока государева»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). Генерал-прокурору были подчинены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обер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 прокуроры в Сенате и в Синоде, прокуроры в коллегиях и в губерниях. Они  должны были присутствовать на заседаниях тех учреждений, при которых они  были учреждены, и осуществлять гласный общий надзор за законностью 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и исполнением указов и повелений императора и Сената.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8" w:lineRule="auto"/>
        <w:ind w:left="25" w:right="-4" w:firstLine="710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70C0"/>
          <w:sz w:val="28"/>
          <w:szCs w:val="28"/>
        </w:rPr>
        <w:t xml:space="preserve">Воинские артикулы 1715 года.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В Воинских артикулах 1715 года описаны  должностные преступления: злоупотребление властью в корыстных целях 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5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29" w:lineRule="auto"/>
        <w:ind w:left="23" w:right="-5" w:firstLine="9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(артикул 194), взяточничество (артикул 184). Среди преступлений против порядка  управления и суда в Артикуле особо выделены подделка денег (артикул 199),  печатей и документов (артикул 201), срывание указов (артикул 203), принесение  </w:t>
      </w:r>
      <w:r>
        <w:rPr>
          <w:rFonts w:ascii="Times" w:eastAsia="Times" w:hAnsi="Times" w:cs="Times"/>
          <w:color w:val="000000"/>
          <w:sz w:val="28"/>
          <w:szCs w:val="28"/>
        </w:rPr>
        <w:lastRenderedPageBreak/>
        <w:t>лжеприсяги (артикул 19</w:t>
      </w:r>
      <w:r>
        <w:rPr>
          <w:rFonts w:ascii="Times" w:eastAsia="Times" w:hAnsi="Times" w:cs="Times"/>
          <w:color w:val="000000"/>
          <w:sz w:val="28"/>
          <w:szCs w:val="28"/>
        </w:rPr>
        <w:t>6), лжесвидетельство (артикул 198). Все эти преступления  наказывались чрезвычайно жестоко – смертной казнью, телесными наказаниями,  тюрьмой. Очень чётко формулируются составы растраты, присвоения  и использования в своих интересах денег государственных с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 совершением  подлога в отчётности.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7" w:right="-1" w:firstLine="706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Указ 1722 года был также направлен на борьбу с казнокрадством, взятками  и другими злоупотреблениями должностных лиц. В свойственной ему манере  Пётр I обращается к подданным: «понеже всуе законы писать, когда их  не хр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анить».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8" w:right="-5" w:firstLine="706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При Петре I впервые стали бороться с коррупцией системно. Так, не только  были усилены уголовно-репрессивные меры, созданы специальные  контролирующие органы, но и была предпринята попытка искоренить эту  проблему путём установления стабильного жа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лованья всем чиновникам  и созданием чёткой и определённой структуры, численности и компетенции органов государственного управления. 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7" w:right="-5" w:firstLine="707"/>
        <w:jc w:val="both"/>
        <w:rPr>
          <w:rFonts w:ascii="Times" w:eastAsia="Times" w:hAnsi="Times" w:cs="Times"/>
          <w:color w:val="000000"/>
          <w:sz w:val="28"/>
          <w:szCs w:val="28"/>
        </w:rPr>
      </w:pP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 xml:space="preserve">Правовой статус чиновников государственного аппарата был закреплён  в 1722 году в </w:t>
      </w:r>
      <w:r>
        <w:rPr>
          <w:rFonts w:ascii="Times" w:eastAsia="Times" w:hAnsi="Times" w:cs="Times"/>
          <w:i/>
          <w:color w:val="000000"/>
          <w:sz w:val="28"/>
          <w:szCs w:val="28"/>
        </w:rPr>
        <w:t>«Табели о рангах всех чинов, воинских, статских и придворных,  которые в котором классе чины и которые в одном классе, те имеют  по старшинству времени вступления в чин между собою, однако же, воинские  чины выше прочих, хотя бы и старее кто в том классе п</w:t>
      </w:r>
      <w:r>
        <w:rPr>
          <w:rFonts w:ascii="Times" w:eastAsia="Times" w:hAnsi="Times" w:cs="Times"/>
          <w:i/>
          <w:color w:val="000000"/>
          <w:sz w:val="28"/>
          <w:szCs w:val="28"/>
        </w:rPr>
        <w:t>ожалован был»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.  </w:t>
      </w:r>
      <w:proofErr w:type="gramEnd"/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3" w:right="-5" w:firstLine="711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Позднее политика Петра I была продолжена в законодательных актах  правительства Екатерины II, Александра I, Александра III и других государей.  Так, при Екатерине II имена взяточников и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лихоимцев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>, наказанных по суду,  публиковались для все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общего сведения, причём этой каре подвергались многие  лица из высшей губернской администрации.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25" w:lineRule="auto"/>
        <w:ind w:left="259" w:right="-5" w:firstLine="216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70C0"/>
          <w:sz w:val="28"/>
          <w:szCs w:val="28"/>
        </w:rPr>
        <w:t xml:space="preserve">Указ «О воспрещении начальствующим лицам принимать  приношения от общества».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В царствование Николая I  правительство подтвердило свое негативное отношение к фактам  преподнесения подарков чиновникам от частных лиц и различного  рода обществ. По воле императора Сенат в 1832 году издал Указ  </w:t>
      </w:r>
      <w:r>
        <w:rPr>
          <w:rFonts w:ascii="Times" w:eastAsia="Times" w:hAnsi="Times" w:cs="Times"/>
          <w:i/>
          <w:color w:val="000000"/>
          <w:sz w:val="28"/>
          <w:szCs w:val="28"/>
        </w:rPr>
        <w:t>«О воспрещении начальствующим лицам приним</w:t>
      </w:r>
      <w:r>
        <w:rPr>
          <w:rFonts w:ascii="Times" w:eastAsia="Times" w:hAnsi="Times" w:cs="Times"/>
          <w:i/>
          <w:color w:val="000000"/>
          <w:sz w:val="28"/>
          <w:szCs w:val="28"/>
        </w:rPr>
        <w:t>ать приношения  от общества»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, считая, что подарки или какие-либо приношения  </w:t>
      </w:r>
      <w:r>
        <w:rPr>
          <w:rFonts w:ascii="Times" w:eastAsia="Times" w:hAnsi="Times" w:cs="Times"/>
          <w:color w:val="000000"/>
          <w:sz w:val="24"/>
          <w:szCs w:val="24"/>
        </w:rPr>
        <w:t>Николай I</w:t>
      </w:r>
      <w:r>
        <w:rPr>
          <w:noProof/>
        </w:rPr>
        <w:drawing>
          <wp:anchor distT="19050" distB="19050" distL="19050" distR="19050" simplePos="0" relativeHeight="25166540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101981</wp:posOffset>
            </wp:positionV>
            <wp:extent cx="952500" cy="1286256"/>
            <wp:effectExtent l="0" t="0" r="0" b="0"/>
            <wp:wrapSquare wrapText="right" distT="19050" distB="19050" distL="19050" distR="19050"/>
            <wp:docPr id="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2862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5" w:right="-5"/>
        <w:jc w:val="center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  <w:highlight w:val="white"/>
        </w:rPr>
        <w:t xml:space="preserve">чиновникам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не должны иметь место в системе государственного управления.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Стремясь усилить и упорядочить меры борьбы с коррупцией, правительство  приняло меры по упорядочению дисциплинарных взысканий, направленных  на повышение ответственности гражданских служащих, что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 нашло отражение  в таких нормативных документах того времени, как </w:t>
      </w:r>
      <w:r>
        <w:rPr>
          <w:rFonts w:ascii="Times" w:eastAsia="Times" w:hAnsi="Times" w:cs="Times"/>
          <w:b/>
          <w:color w:val="0070C0"/>
          <w:sz w:val="28"/>
          <w:szCs w:val="28"/>
        </w:rPr>
        <w:t>Свод законов Российской  империи 1832 года и Уложение о наказаниях уголовных и исправительных  1845 года</w:t>
      </w:r>
      <w:r>
        <w:rPr>
          <w:rFonts w:ascii="Times" w:eastAsia="Times" w:hAnsi="Times" w:cs="Times"/>
          <w:color w:val="000000"/>
          <w:sz w:val="28"/>
          <w:szCs w:val="28"/>
        </w:rPr>
        <w:t>, в котором была введена специальная глава «О мздоимстве  и лихоимстве».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 В этой главе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 взяточничество квалифицировалось как преступное  деяние и подразделялось на «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мздоимство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» и «лихоимство». Согласно Уложению,  в случае принятия взятки без нарушения служебных обязанностей и законов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по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 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6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29" w:lineRule="auto"/>
        <w:ind w:left="23" w:right="-4" w:firstLine="7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службе чиновник подвергался наказанию в виде штрафа в сумме двойной цены  подарка или снятию с должности. Взяточничество, сопряженное с нарушением  государственных законов и служебных обязанностей, квалифицировалось как  злоупотребление властью и наказывал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ось в уголовном порядке. Субъектом  </w:t>
      </w:r>
      <w:r>
        <w:rPr>
          <w:rFonts w:ascii="Times" w:eastAsia="Times" w:hAnsi="Times" w:cs="Times"/>
          <w:color w:val="000000"/>
          <w:sz w:val="28"/>
          <w:szCs w:val="28"/>
        </w:rPr>
        <w:lastRenderedPageBreak/>
        <w:t>данных правонарушений являлось должностное лицо, однако определения самого  понятия должностного лица в Уложении также нет. Оно не имело даже  определённого термина и называлось либо должностное лицо, либо виновный,  чин</w:t>
      </w:r>
      <w:r>
        <w:rPr>
          <w:rFonts w:ascii="Times" w:eastAsia="Times" w:hAnsi="Times" w:cs="Times"/>
          <w:color w:val="000000"/>
          <w:sz w:val="28"/>
          <w:szCs w:val="28"/>
        </w:rPr>
        <w:t>овник, лицо, состоящее на службе государственной или общественной.  В судебной практике и юридической литературе должностными признавались  лица, обозначенные в таком качестве в законодательстве или приравненные к ним  «в силу характера отправляемых ими об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язанностей».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5" w:right="-3" w:firstLine="709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В Уложении 1845 года была установлена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ответственность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 как  для взяткополучателей, так и для взяткодателей. Однако уже в редакции 1866 года на основании утверждённого императором мнения Государственного совета  от 27 декабря 1865 года постановления о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лихода</w:t>
      </w:r>
      <w:r>
        <w:rPr>
          <w:rFonts w:ascii="Times" w:eastAsia="Times" w:hAnsi="Times" w:cs="Times"/>
          <w:color w:val="000000"/>
          <w:sz w:val="28"/>
          <w:szCs w:val="28"/>
        </w:rPr>
        <w:t>телях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 в статьях 411 и 412 были  исключены. Так, в Уложении закреплялись следующие виды коррупционных  правонарушений: 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8" w:lineRule="auto"/>
        <w:ind w:left="28" w:right="1" w:firstLine="725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>⮚</w:t>
      </w: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неприведение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 в исполнение именных или объявляемых  в установленном порядке высочайших указов и повелений;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25" w:firstLine="727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>⮚</w:t>
      </w: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неприведение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 в исполнение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 указов Правительствующего сената,  других присутственных мест;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8" w:lineRule="auto"/>
        <w:ind w:left="25" w:right="1" w:firstLine="727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>⮚</w:t>
      </w: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необъявление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 поступавших к чиновникам или рассылаемых  для обнародования указов и постановлений;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753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>⮚</w:t>
      </w: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 xml:space="preserve">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превышение власти;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53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>⮚</w:t>
      </w: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 xml:space="preserve">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бездействие власти;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53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>⮚</w:t>
      </w: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 xml:space="preserve">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присвоение;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53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>⮚</w:t>
      </w: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 xml:space="preserve">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растрата;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53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>⮚</w:t>
      </w: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 xml:space="preserve">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подлог;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53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>⮚</w:t>
      </w: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 xml:space="preserve">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неправосудие;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53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>⮚</w:t>
      </w: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мздоимство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;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53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>⮚</w:t>
      </w: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лихоимство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. 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8" w:right="-5" w:firstLine="711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Система наказаний включала как уголовные, так и исправительные виды  и колебалась от строгого выговора до ссылки в каторжные работы в зависимости  от тяжести совершённого преступления и тяжести наступавших последствий.  Также были предусмотрены меры матери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ального возмещения причинённого  вреда.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right="-5"/>
        <w:jc w:val="right"/>
        <w:rPr>
          <w:rFonts w:ascii="Times" w:eastAsia="Times" w:hAnsi="Times" w:cs="Times"/>
          <w:b/>
          <w:color w:val="0070C0"/>
          <w:sz w:val="28"/>
          <w:szCs w:val="28"/>
        </w:rPr>
      </w:pPr>
      <w:r>
        <w:rPr>
          <w:rFonts w:ascii="Times" w:eastAsia="Times" w:hAnsi="Times" w:cs="Times"/>
          <w:b/>
          <w:color w:val="0070C0"/>
          <w:sz w:val="28"/>
          <w:szCs w:val="28"/>
        </w:rPr>
        <w:t xml:space="preserve">Декрет Совета Народных Комиссаров РСФСР  </w:t>
      </w:r>
      <w:r>
        <w:rPr>
          <w:noProof/>
        </w:rPr>
        <w:drawing>
          <wp:anchor distT="19050" distB="19050" distL="19050" distR="19050" simplePos="0" relativeHeight="25166643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69596</wp:posOffset>
            </wp:positionV>
            <wp:extent cx="1429512" cy="800100"/>
            <wp:effectExtent l="0" t="0" r="0" b="0"/>
            <wp:wrapSquare wrapText="right" distT="19050" distB="19050" distL="19050" distR="1905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9512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/>
        <w:jc w:val="right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70C0"/>
          <w:sz w:val="28"/>
          <w:szCs w:val="28"/>
        </w:rPr>
        <w:t xml:space="preserve">от 08 мая 1918 года «О взяточничестве».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Советская власть 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"/>
        <w:jc w:val="right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на протяжении многих лет официально не признавала 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явления коррупции в системе государственной службы. 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"/>
        <w:jc w:val="right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Термин «коррупция» в официальных документах 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31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отсутствовал. Власть использовала такие словосочетания, как «злоупотребление  служебным положением», «должностные преступления» и т.п.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7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29" w:lineRule="auto"/>
        <w:ind w:left="31" w:right="1" w:firstLine="703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Вместе с тем советская власть с самого начала своего существования  объявила войну коррупции. Подтверждением этому является принятие Декрета  Совета Народных Комиссаров РСФСР от 08 мая 1918 года </w:t>
      </w:r>
      <w:r>
        <w:rPr>
          <w:rFonts w:ascii="Times" w:eastAsia="Times" w:hAnsi="Times" w:cs="Times"/>
          <w:i/>
          <w:color w:val="000000"/>
          <w:sz w:val="28"/>
          <w:szCs w:val="28"/>
        </w:rPr>
        <w:t>«О взяточничестве»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9" w:lineRule="auto"/>
        <w:ind w:left="21" w:right="-5" w:firstLine="713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В названном Декрете были закреплены поло</w:t>
      </w:r>
      <w:r>
        <w:rPr>
          <w:rFonts w:ascii="Times" w:eastAsia="Times" w:hAnsi="Times" w:cs="Times"/>
          <w:color w:val="000000"/>
          <w:sz w:val="28"/>
          <w:szCs w:val="28"/>
        </w:rPr>
        <w:t>жения относительно равной  уголовной ответственности всех участников коррупционных отношений. Так,  равному наказанию с лицами, состоящими на государственной или общественной  службе в РСФСР, виновными в принятии взятки, подвергались не только  взяткодател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и, но и подстрекатели, пособники и все имеющие отношения  к </w:t>
      </w:r>
      <w:r>
        <w:rPr>
          <w:rFonts w:ascii="Times" w:eastAsia="Times" w:hAnsi="Times" w:cs="Times"/>
          <w:color w:val="000000"/>
          <w:sz w:val="28"/>
          <w:szCs w:val="28"/>
        </w:rPr>
        <w:lastRenderedPageBreak/>
        <w:t xml:space="preserve">подкупу служащих. 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8" w:right="2" w:firstLine="711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Специалисты отмечают, что В.И. Ленин считал взяточничество одним  из опаснейших пережитков и требовал для борьбы с ним самых суровых, подчас  «варварских», по его выражению, мер борьбы, так как сама борьба ведётся против  варварства. 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8" w:lineRule="auto"/>
        <w:ind w:left="23" w:right="1" w:firstLine="711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В.И. Ленин писал: «Е</w:t>
      </w:r>
      <w:r>
        <w:rPr>
          <w:rFonts w:ascii="Times" w:eastAsia="Times" w:hAnsi="Times" w:cs="Times"/>
          <w:color w:val="000000"/>
          <w:sz w:val="28"/>
          <w:szCs w:val="28"/>
        </w:rPr>
        <w:t>сли есть такое явление, как взятка, если это возможно,  то нет речи о политике. Тут ещё нет даже подступа к политике, тут нельзя делать  политики, потому что все меры останутся висеть в воздухе и не приведут ровно  ни к каким результатам. Хуже будет от зак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она, если практически он будет  применяться в условиях допустимости и распространённости взятки».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5" w:right="2" w:firstLine="709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В.И. Ленин лично редактировал и вносил существенные поправки в первый законодательный акт Советского государства, направленный на борьбу  с коррупцией в госу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дарственном аппарате. 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8" w:lineRule="auto"/>
        <w:ind w:left="28" w:right="-3" w:firstLine="703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Характеризуя Декрет СНК РСФРС от 08 мая 1918 года  </w:t>
      </w:r>
      <w:r>
        <w:rPr>
          <w:rFonts w:ascii="Times" w:eastAsia="Times" w:hAnsi="Times" w:cs="Times"/>
          <w:i/>
          <w:color w:val="000000"/>
          <w:sz w:val="28"/>
          <w:szCs w:val="28"/>
        </w:rPr>
        <w:t>«О взяточничестве»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, необходимо обратить внимание на то, что данный документ  имел обратную силу. В качестве обстоятельств, усиливающих меру наказания  взяткополучателя, декрет устанавливал: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727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– особые полномочия служащего;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7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– нарушение служащим своих обязанностей;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7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– вымогат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ельство взятки и другие.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6" w:right="-5" w:firstLine="713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Однако, как показала практика, применение только уголовно-правовых  сре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дств пр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>едупреждения и пресечения коррупции в системе государственной  службы оказывалось недостаточно действенным. Росту коррупции в системе  государственной службы способствовало низко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е денежное содержание  государственных служащих, а также порядок отбора на государственную службу.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8" w:lineRule="auto"/>
        <w:ind w:firstLine="736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27 июля 1918 года принято Постановления Совета Народных Комиссаров  РСФСР </w:t>
      </w:r>
      <w:r>
        <w:rPr>
          <w:rFonts w:ascii="Times" w:eastAsia="Times" w:hAnsi="Times" w:cs="Times"/>
          <w:i/>
          <w:color w:val="000000"/>
          <w:sz w:val="28"/>
          <w:szCs w:val="28"/>
        </w:rPr>
        <w:t>«Об ограничении совместной службы родственников в советских  учреждениях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».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8" w:right="4" w:firstLine="708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01 сен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тября 1922 года было подписано Постановление Совета труда и обороны, предусматривавшее широкий круг мер борьбы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со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 взяточничеством.  02 сентября 1922 года при Совете труда и обороны была образована Комиссия  по борьбе со взяточничеством. 15 сентября 1922 г.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 было утверждено Положение  </w:t>
      </w:r>
      <w:r>
        <w:rPr>
          <w:rFonts w:ascii="Times" w:eastAsia="Times" w:hAnsi="Times" w:cs="Times"/>
          <w:i/>
          <w:color w:val="000000"/>
          <w:sz w:val="28"/>
          <w:szCs w:val="28"/>
        </w:rPr>
        <w:t>«О ведомственных комиссиях по борьбе со взяточничеством»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8" w:right="-4" w:firstLine="706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Народный комиссариат рабоче-крестьянской инспекции в своём циркуляре  от 09 октября 1922 года распространил понятие взяточничества на такие случаи,  как: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8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29" w:lineRule="auto"/>
        <w:ind w:left="28" w:right="-3" w:firstLine="725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>⮚</w:t>
      </w: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 xml:space="preserve">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участие сотрудников рабоче-крестьянской инспекции в </w:t>
      </w:r>
      <w:proofErr w:type="spellStart"/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торгово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 промышленной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 деятельности в качестве посредника, комиссионера и контрагента  между государственным органом и частными лицами по покупке, продаже  и сбыту товаров, материалов и изделий производства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, а равно путём сообщения  цен, местонахождения товаров и условий их приобретения;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5" w:right="-1" w:firstLine="728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>⮚</w:t>
      </w: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 xml:space="preserve">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использование сотрудником рабоче-крестьянской инспекции своего  служебного положения для сообщения заинтересованным лицам и учреждениям  сведений о кредитоспособности отдельных предприятий и граждан, о выездах  за границу, оптации и других;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1" w:right="-5" w:firstLine="732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>⮚</w:t>
      </w: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 xml:space="preserve"> </w:t>
      </w:r>
      <w:r>
        <w:rPr>
          <w:rFonts w:ascii="Times" w:eastAsia="Times" w:hAnsi="Times" w:cs="Times"/>
          <w:color w:val="000000"/>
          <w:sz w:val="28"/>
          <w:szCs w:val="28"/>
        </w:rPr>
        <w:t>получение со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трудниками рабоче-крестьянской инспекции  от подопечных </w:t>
      </w:r>
      <w:r>
        <w:rPr>
          <w:rFonts w:ascii="Times" w:eastAsia="Times" w:hAnsi="Times" w:cs="Times"/>
          <w:color w:val="000000"/>
          <w:sz w:val="28"/>
          <w:szCs w:val="28"/>
        </w:rPr>
        <w:lastRenderedPageBreak/>
        <w:t xml:space="preserve">учреждений или их контрагентов особого вознаграждения  за консультацию, составление смет, проектов, планов или исполнение других  работ или заданий;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5" w:lineRule="auto"/>
        <w:ind w:left="27" w:right="-1" w:firstLine="72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>⮚</w:t>
      </w:r>
      <w:r>
        <w:rPr>
          <w:rFonts w:ascii="Noto Sans Symbols" w:eastAsia="Noto Sans Symbols" w:hAnsi="Noto Sans Symbols" w:cs="Noto Sans Symbols"/>
          <w:color w:val="FF0000"/>
          <w:sz w:val="28"/>
          <w:szCs w:val="28"/>
        </w:rPr>
        <w:t xml:space="preserve"> </w:t>
      </w:r>
      <w:r>
        <w:rPr>
          <w:rFonts w:ascii="Times" w:eastAsia="Times" w:hAnsi="Times" w:cs="Times"/>
          <w:color w:val="000000"/>
          <w:sz w:val="28"/>
          <w:szCs w:val="28"/>
        </w:rPr>
        <w:t>использование сотрудниками рабоче-крестьянской и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нспекции своего  служебного положения в целях перехода на службу в подотчётное учреждение. </w:t>
      </w:r>
      <w:r>
        <w:rPr>
          <w:rFonts w:ascii="Times" w:eastAsia="Times" w:hAnsi="Times" w:cs="Times"/>
          <w:b/>
          <w:i/>
          <w:color w:val="000000"/>
          <w:sz w:val="40"/>
          <w:szCs w:val="40"/>
          <w:vertAlign w:val="superscript"/>
        </w:rPr>
        <w:t xml:space="preserve">Примечание. </w:t>
      </w:r>
      <w:proofErr w:type="spellStart"/>
      <w:proofErr w:type="gramStart"/>
      <w:r>
        <w:rPr>
          <w:rFonts w:ascii="Times" w:eastAsia="Times" w:hAnsi="Times" w:cs="Times"/>
          <w:color w:val="000000"/>
          <w:sz w:val="40"/>
          <w:szCs w:val="40"/>
          <w:vertAlign w:val="superscript"/>
        </w:rPr>
        <w:t>Опта</w:t>
      </w:r>
      <w:r>
        <w:rPr>
          <w:rFonts w:ascii="Times" w:eastAsia="Times" w:hAnsi="Times" w:cs="Times"/>
          <w:color w:val="000000"/>
          <w:sz w:val="40"/>
          <w:szCs w:val="40"/>
          <w:vertAlign w:val="subscript"/>
        </w:rPr>
        <w:t>́</w:t>
      </w:r>
      <w:r>
        <w:rPr>
          <w:rFonts w:ascii="Times" w:eastAsia="Times" w:hAnsi="Times" w:cs="Times"/>
          <w:color w:val="000000"/>
          <w:sz w:val="24"/>
          <w:szCs w:val="24"/>
        </w:rPr>
        <w:t>ция</w:t>
      </w:r>
      <w:proofErr w:type="spellEnd"/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(от лат.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optatio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— желание, выбор) — в международном и конституционном праве выбор гражданства лицами, имеющими двойное гражданство, либо  проживающими на территории, изменившей государственную принадлежность. В широком  смысле оптация означает право выбора гражданства по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любой причине и является  исключением из общего порядка приобретения гражданства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8" w:lineRule="auto"/>
        <w:ind w:left="28" w:right="5" w:firstLine="706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Речь шла не просто о противодействии взяточничеству, а о предупреждении  и пресечении коррупции в системе государственной службы.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9" w:lineRule="auto"/>
        <w:ind w:left="25" w:right="-5" w:firstLine="709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В 20–30-е годы XX века большое внимание уделялось укреплению  дисциплины в государственном аппарате. Для этого было принято Постановление  ВЦИК РСФСР от 07 июля 1923 года </w:t>
      </w:r>
      <w:r>
        <w:rPr>
          <w:rFonts w:ascii="Times" w:eastAsia="Times" w:hAnsi="Times" w:cs="Times"/>
          <w:i/>
          <w:color w:val="000000"/>
          <w:sz w:val="28"/>
          <w:szCs w:val="28"/>
        </w:rPr>
        <w:t>«Положение о дисциплинарных судах»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,  Постановление ВЦИК и СНК РСФСР от 20 марта 1932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года </w:t>
      </w:r>
      <w:r>
        <w:rPr>
          <w:rFonts w:ascii="Times" w:eastAsia="Times" w:hAnsi="Times" w:cs="Times"/>
          <w:i/>
          <w:color w:val="000000"/>
          <w:sz w:val="28"/>
          <w:szCs w:val="28"/>
        </w:rPr>
        <w:t>«О дисциплинарной  ответственности в порядке подчинённости»</w:t>
      </w:r>
      <w:r>
        <w:rPr>
          <w:rFonts w:ascii="Times" w:eastAsia="Times" w:hAnsi="Times" w:cs="Times"/>
          <w:color w:val="000000"/>
          <w:sz w:val="28"/>
          <w:szCs w:val="28"/>
        </w:rPr>
        <w:t>. Как следовало из положения  о дисциплинарных судах, их целью была борьба со служебными упущениями,  проступками и неправильными действиями должностных лиц советского  государственного аппара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та. 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15" w:right="-2" w:firstLine="724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О новом всплеске коррупции в государственном аппарате заговорили лишь  в конце 50-х годов, а в начале 60-х появился Указ Президиума Верховного Совета  СССР от 20 февраля 1962 года </w:t>
      </w:r>
      <w:r>
        <w:rPr>
          <w:rFonts w:ascii="Times" w:eastAsia="Times" w:hAnsi="Times" w:cs="Times"/>
          <w:i/>
          <w:color w:val="000000"/>
          <w:sz w:val="28"/>
          <w:szCs w:val="28"/>
        </w:rPr>
        <w:t>«Об усилении уголовной ответственности  за взяточничество»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, в котором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взяточничество характеризовалось как один  из позорных пережитков прошлого. Кроме того, указывалось на то, что  у государства имеются все возможности для полного искоренения любых форм  взяточничества. 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1" w:right="-5" w:firstLine="713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Развитие рыночной экономики в конце 80-х годов XX века, появление  разнообразных форм собственности, появление хозяйствующих субъектов  различных организационных форм, при сохранении в руках государства основных  инструментов административно-правового регу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лирования предпринимательской  деятельности, объективно вызвало всплеск коррупции.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6" w:right="-3"/>
        <w:jc w:val="right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В настоящее время создана и совершенствуется система противодействия  коррупции, в которой в пределах их полномочий участвуют федеральные органы государственной власти, орг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аны государственной власти субъектов Российской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9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29" w:lineRule="auto"/>
        <w:ind w:left="23" w:right="61" w:firstLine="8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Федерации, органы местного самоуправления, </w:t>
      </w:r>
      <w:r>
        <w:rPr>
          <w:rFonts w:ascii="Times" w:eastAsia="Times" w:hAnsi="Times" w:cs="Times"/>
          <w:b/>
          <w:color w:val="FF0000"/>
          <w:sz w:val="28"/>
          <w:szCs w:val="28"/>
        </w:rPr>
        <w:t>ИНСТИТУТЫ ГРАЖДАНСКОГО ОБЩЕСТВА, ОРГАНИЗАЦИИ И ФИЗИЧЕСКИЕ ЛИЦА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. </w:t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8" w:lineRule="auto"/>
        <w:ind w:left="1726" w:right="-2" w:firstLine="708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70C0"/>
          <w:sz w:val="28"/>
          <w:szCs w:val="28"/>
        </w:rPr>
        <w:t xml:space="preserve">ГЛАВНАЯ ЗАДАЧА СТРУКТУР ГРАЖДАНСКОГО  ОБЩЕСТВА В ПРОТИВОДЕЙСТВИИ КОРРУПЦИИ  ЗАКЛЮЧАЕТСЯ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в осуществлении общественного участия  в процессе подготовки, обсуждения, принятия и контроля 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исполнения решений органов власти всех уровней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. </w:t>
      </w:r>
      <w:r>
        <w:rPr>
          <w:noProof/>
        </w:rPr>
        <w:drawing>
          <wp:anchor distT="19050" distB="19050" distL="19050" distR="19050" simplePos="0" relativeHeight="25166745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32512</wp:posOffset>
            </wp:positionV>
            <wp:extent cx="960120" cy="960120"/>
            <wp:effectExtent l="0" t="0" r="0" b="0"/>
            <wp:wrapSquare wrapText="right" distT="19050" distB="19050" distL="19050" distR="19050"/>
            <wp:docPr id="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56786" w:rsidRDefault="00DB5E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83" w:line="240" w:lineRule="auto"/>
        <w:ind w:right="2994"/>
        <w:jc w:val="right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noProof/>
          <w:color w:val="000000"/>
          <w:sz w:val="28"/>
          <w:szCs w:val="28"/>
        </w:rPr>
        <w:drawing>
          <wp:inline distT="19050" distB="19050" distL="19050" distR="19050">
            <wp:extent cx="2142744" cy="629412"/>
            <wp:effectExtent l="0" t="0" r="0" b="0"/>
            <wp:docPr id="11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2744" cy="6294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056786" w:rsidSect="00056786">
      <w:type w:val="continuous"/>
      <w:pgSz w:w="11900" w:h="16820"/>
      <w:pgMar w:top="564" w:right="493" w:bottom="1281" w:left="1396" w:header="0" w:footer="720" w:gutter="0"/>
      <w:cols w:space="720" w:equalWidth="0">
        <w:col w:w="10009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6786"/>
    <w:rsid w:val="00056786"/>
    <w:rsid w:val="00DB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0567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0567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567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567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05678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0567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56786"/>
  </w:style>
  <w:style w:type="table" w:customStyle="1" w:styleId="TableNormal">
    <w:name w:val="Table Normal"/>
    <w:rsid w:val="000567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5678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0567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DB5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E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3251</Words>
  <Characters>18531</Characters>
  <Application>Microsoft Office Word</Application>
  <DocSecurity>0</DocSecurity>
  <Lines>154</Lines>
  <Paragraphs>43</Paragraphs>
  <ScaleCrop>false</ScaleCrop>
  <Company/>
  <LinksUpToDate>false</LinksUpToDate>
  <CharactersWithSpaces>21739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2</cp:revision>
  <dcterms:created xsi:type="dcterms:W3CDTF">2020-10-27T08:22:00Z</dcterms:created>
  <dcterms:modified xsi:type="dcterms:W3CDTF">2020-10-27T08:22:00Z</dcterms:modified>
</cp:coreProperties>
</file>